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3F" w:rsidRDefault="000E68A7">
      <w:pPr>
        <w:rPr>
          <w:rFonts w:ascii="ＭＳ 明朝" w:hAnsi="ＭＳ 明朝" w:hint="eastAsia"/>
        </w:rPr>
      </w:pPr>
      <w:r w:rsidRPr="00073517">
        <w:rPr>
          <w:rFonts w:ascii="ＭＳ 明朝" w:hAnsi="ＭＳ 明朝" w:hint="eastAsia"/>
        </w:rPr>
        <w:t>（第</w:t>
      </w:r>
      <w:r w:rsidR="005E2A28">
        <w:rPr>
          <w:rFonts w:ascii="ＭＳ 明朝" w:hAnsi="ＭＳ 明朝" w:hint="eastAsia"/>
        </w:rPr>
        <w:t>６</w:t>
      </w:r>
      <w:r w:rsidRPr="00073517">
        <w:rPr>
          <w:rFonts w:ascii="ＭＳ 明朝" w:hAnsi="ＭＳ 明朝" w:hint="eastAsia"/>
        </w:rPr>
        <w:t>条関係）</w:t>
      </w:r>
    </w:p>
    <w:p w:rsidR="00073517" w:rsidRPr="00073517" w:rsidRDefault="00073517" w:rsidP="00073517">
      <w:pPr>
        <w:spacing w:beforeLines="50" w:before="240" w:line="400" w:lineRule="exact"/>
        <w:ind w:firstLineChars="2800" w:firstLine="6720"/>
        <w:rPr>
          <w:rFonts w:ascii="ＭＳ 明朝" w:hAnsi="ＭＳ 明朝" w:hint="eastAsia"/>
        </w:rPr>
      </w:pPr>
      <w:r w:rsidRPr="00073517">
        <w:rPr>
          <w:rFonts w:ascii="ＭＳ 明朝" w:hAnsi="ＭＳ 明朝" w:hint="eastAsia"/>
        </w:rPr>
        <w:t>年　　月　　日</w:t>
      </w:r>
    </w:p>
    <w:p w:rsidR="00073517" w:rsidRPr="00073517" w:rsidRDefault="00073517" w:rsidP="00073517">
      <w:pPr>
        <w:spacing w:afterLines="50" w:after="240" w:line="400" w:lineRule="exact"/>
        <w:ind w:firstLineChars="180" w:firstLine="432"/>
        <w:rPr>
          <w:rFonts w:ascii="ＭＳ 明朝" w:hAnsi="ＭＳ 明朝" w:hint="eastAsia"/>
        </w:rPr>
      </w:pPr>
      <w:r w:rsidRPr="00073517">
        <w:rPr>
          <w:rFonts w:ascii="ＭＳ 明朝" w:hAnsi="ＭＳ 明朝" w:hint="eastAsia"/>
        </w:rPr>
        <w:t xml:space="preserve">江東区長　</w:t>
      </w:r>
      <w:r>
        <w:rPr>
          <w:rFonts w:ascii="ＭＳ 明朝" w:hAnsi="ＭＳ 明朝" w:hint="eastAsia"/>
        </w:rPr>
        <w:t>殿</w:t>
      </w:r>
    </w:p>
    <w:p w:rsidR="00073517" w:rsidRPr="00073517" w:rsidRDefault="00073517" w:rsidP="00073517">
      <w:pPr>
        <w:spacing w:line="400" w:lineRule="exact"/>
        <w:ind w:firstLineChars="1550" w:firstLine="3720"/>
        <w:rPr>
          <w:rFonts w:ascii="ＭＳ 明朝" w:hAnsi="ＭＳ 明朝" w:hint="eastAsia"/>
        </w:rPr>
      </w:pPr>
      <w:r w:rsidRPr="00073517">
        <w:rPr>
          <w:rFonts w:ascii="ＭＳ 明朝" w:hAnsi="ＭＳ 明朝" w:hint="eastAsia"/>
        </w:rPr>
        <w:t>申請者（所有者）</w:t>
      </w:r>
    </w:p>
    <w:p w:rsidR="00073517" w:rsidRPr="00543EBD" w:rsidRDefault="00073517" w:rsidP="00073517">
      <w:pPr>
        <w:spacing w:afterLines="50" w:after="240" w:line="400" w:lineRule="exact"/>
        <w:ind w:firstLineChars="1963" w:firstLine="4711"/>
        <w:rPr>
          <w:rFonts w:ascii="ＭＳ 明朝" w:hAnsi="ＭＳ 明朝" w:hint="eastAsia"/>
          <w:u w:val="single"/>
        </w:rPr>
      </w:pPr>
      <w:r w:rsidRPr="00543EBD">
        <w:rPr>
          <w:rFonts w:ascii="ＭＳ 明朝" w:hAnsi="ＭＳ 明朝" w:hint="eastAsia"/>
          <w:u w:val="single"/>
        </w:rPr>
        <w:t>住　所</w:t>
      </w:r>
      <w:r w:rsidR="00543EBD" w:rsidRPr="00543EBD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73517" w:rsidRPr="00543EBD" w:rsidRDefault="00073517" w:rsidP="00073517">
      <w:pPr>
        <w:spacing w:afterLines="50" w:after="240" w:line="400" w:lineRule="exact"/>
        <w:ind w:firstLineChars="1963" w:firstLine="4711"/>
        <w:rPr>
          <w:rFonts w:ascii="ＭＳ 明朝" w:hAnsi="ＭＳ 明朝" w:hint="eastAsia"/>
          <w:u w:val="single"/>
        </w:rPr>
      </w:pPr>
      <w:r w:rsidRPr="00543EBD">
        <w:rPr>
          <w:rFonts w:ascii="ＭＳ 明朝" w:hAnsi="ＭＳ 明朝" w:hint="eastAsia"/>
          <w:u w:val="single"/>
        </w:rPr>
        <w:t xml:space="preserve">氏　名　　　　　　　</w:t>
      </w:r>
      <w:r w:rsidR="0021112F" w:rsidRPr="00543EBD">
        <w:rPr>
          <w:rFonts w:ascii="ＭＳ 明朝" w:hAnsi="ＭＳ 明朝" w:hint="eastAsia"/>
          <w:u w:val="single"/>
        </w:rPr>
        <w:t xml:space="preserve">　　　　</w:t>
      </w:r>
      <w:r w:rsidR="00543EBD" w:rsidRPr="00543EBD">
        <w:rPr>
          <w:rFonts w:ascii="ＭＳ 明朝" w:hAnsi="ＭＳ 明朝" w:hint="eastAsia"/>
          <w:u w:val="single"/>
        </w:rPr>
        <w:t xml:space="preserve">　　</w:t>
      </w:r>
    </w:p>
    <w:p w:rsidR="00543EBD" w:rsidRPr="00543EBD" w:rsidRDefault="00073517" w:rsidP="00543EBD">
      <w:pPr>
        <w:spacing w:afterLines="50" w:after="240" w:line="400" w:lineRule="exact"/>
        <w:ind w:firstLineChars="1963" w:firstLine="4711"/>
        <w:rPr>
          <w:rFonts w:ascii="ＭＳ 明朝" w:hAnsi="ＭＳ 明朝"/>
          <w:u w:val="single"/>
        </w:rPr>
      </w:pPr>
      <w:r w:rsidRPr="00543EBD">
        <w:rPr>
          <w:rFonts w:ascii="ＭＳ 明朝" w:hAnsi="ＭＳ 明朝" w:hint="eastAsia"/>
          <w:u w:val="single"/>
        </w:rPr>
        <w:t xml:space="preserve">連絡先　　　　　　　　　　</w:t>
      </w:r>
      <w:r w:rsidR="00543EBD" w:rsidRPr="00543EBD">
        <w:rPr>
          <w:rFonts w:ascii="ＭＳ 明朝" w:hAnsi="ＭＳ 明朝" w:hint="eastAsia"/>
          <w:u w:val="single"/>
        </w:rPr>
        <w:t xml:space="preserve">　</w:t>
      </w:r>
      <w:r w:rsidRPr="00543EBD">
        <w:rPr>
          <w:rFonts w:ascii="ＭＳ 明朝" w:hAnsi="ＭＳ 明朝" w:hint="eastAsia"/>
          <w:u w:val="single"/>
        </w:rPr>
        <w:t xml:space="preserve">　　</w:t>
      </w:r>
    </w:p>
    <w:p w:rsidR="00543EBD" w:rsidRDefault="00543EBD" w:rsidP="00543EBD">
      <w:pPr>
        <w:spacing w:line="400" w:lineRule="exact"/>
        <w:ind w:firstLineChars="1550" w:firstLine="372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問診実施者</w:t>
      </w:r>
      <w:r w:rsidRPr="00543EBD">
        <w:rPr>
          <w:rFonts w:ascii="ＭＳ 明朝" w:hAnsi="ＭＳ 明朝" w:hint="eastAsia"/>
          <w:sz w:val="20"/>
        </w:rPr>
        <w:t>（所有者</w:t>
      </w:r>
      <w:r w:rsidR="00A53007">
        <w:rPr>
          <w:rFonts w:ascii="ＭＳ 明朝" w:hAnsi="ＭＳ 明朝" w:hint="eastAsia"/>
          <w:sz w:val="20"/>
        </w:rPr>
        <w:t>以外が実施した場合に</w:t>
      </w:r>
      <w:r w:rsidRPr="00543EBD">
        <w:rPr>
          <w:rFonts w:ascii="ＭＳ 明朝" w:hAnsi="ＭＳ 明朝" w:hint="eastAsia"/>
          <w:sz w:val="20"/>
        </w:rPr>
        <w:t>記入</w:t>
      </w:r>
      <w:r w:rsidR="00A53007">
        <w:rPr>
          <w:rFonts w:ascii="ＭＳ 明朝" w:hAnsi="ＭＳ 明朝" w:hint="eastAsia"/>
          <w:sz w:val="20"/>
        </w:rPr>
        <w:t>）</w:t>
      </w:r>
    </w:p>
    <w:p w:rsidR="00543EBD" w:rsidRPr="00543EBD" w:rsidRDefault="00543EBD" w:rsidP="00543EBD">
      <w:pPr>
        <w:spacing w:line="200" w:lineRule="exact"/>
        <w:ind w:firstLineChars="1550" w:firstLine="3100"/>
        <w:rPr>
          <w:rFonts w:ascii="ＭＳ 明朝" w:hAnsi="ＭＳ 明朝" w:hint="eastAsia"/>
          <w:sz w:val="20"/>
        </w:rPr>
      </w:pPr>
    </w:p>
    <w:p w:rsidR="00543EBD" w:rsidRPr="00543EBD" w:rsidRDefault="00543EBD" w:rsidP="00543EBD">
      <w:pPr>
        <w:spacing w:afterLines="50" w:after="240" w:line="400" w:lineRule="exact"/>
        <w:ind w:firstLineChars="1963" w:firstLine="4711"/>
        <w:rPr>
          <w:rFonts w:ascii="ＭＳ 明朝" w:hAnsi="ＭＳ 明朝" w:hint="eastAsia"/>
          <w:u w:val="single"/>
        </w:rPr>
      </w:pPr>
      <w:r w:rsidRPr="00543EBD">
        <w:rPr>
          <w:rFonts w:ascii="ＭＳ 明朝" w:hAnsi="ＭＳ 明朝" w:hint="eastAsia"/>
          <w:u w:val="single"/>
        </w:rPr>
        <w:t xml:space="preserve">氏　名　　　　　　　　　　　　　</w:t>
      </w:r>
    </w:p>
    <w:p w:rsidR="00073517" w:rsidRPr="00073517" w:rsidRDefault="00DF49EA" w:rsidP="00E873D1">
      <w:pPr>
        <w:spacing w:afterLines="50" w:after="240" w:line="40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耐震診断問診結果報告書</w:t>
      </w:r>
    </w:p>
    <w:p w:rsidR="00073517" w:rsidRDefault="00073517" w:rsidP="00073517">
      <w:pPr>
        <w:spacing w:beforeLines="50" w:before="240" w:afterLines="50" w:after="240" w:line="400" w:lineRule="exact"/>
        <w:ind w:leftChars="100" w:left="240" w:rightChars="46" w:right="110" w:firstLineChars="100" w:firstLine="240"/>
        <w:rPr>
          <w:rFonts w:ascii="ＭＳ 明朝" w:hAnsi="ＭＳ 明朝" w:hint="eastAsia"/>
        </w:rPr>
      </w:pPr>
      <w:r w:rsidRPr="00073517">
        <w:rPr>
          <w:rFonts w:ascii="ＭＳ 明朝" w:hAnsi="ＭＳ 明朝" w:hint="eastAsia"/>
        </w:rPr>
        <w:t>江東区老朽建築物除却助成要綱第</w:t>
      </w:r>
      <w:r w:rsidR="005E2A28">
        <w:rPr>
          <w:rFonts w:ascii="ＭＳ 明朝" w:hAnsi="ＭＳ 明朝" w:hint="eastAsia"/>
        </w:rPr>
        <w:t>６</w:t>
      </w:r>
      <w:r w:rsidRPr="00073517">
        <w:rPr>
          <w:rFonts w:ascii="ＭＳ 明朝" w:hAnsi="ＭＳ 明朝" w:hint="eastAsia"/>
        </w:rPr>
        <w:t>条の規定に基づき、</w:t>
      </w:r>
      <w:r w:rsidR="00283A69">
        <w:rPr>
          <w:rFonts w:ascii="ＭＳ 明朝" w:hAnsi="ＭＳ 明朝" w:hint="eastAsia"/>
        </w:rPr>
        <w:t>除却する建築物の耐震性の確認を実施したので</w:t>
      </w:r>
      <w:r w:rsidR="00DF49EA">
        <w:rPr>
          <w:rFonts w:ascii="ＭＳ 明朝" w:hAnsi="ＭＳ 明朝" w:hint="eastAsia"/>
        </w:rPr>
        <w:t>、下記のとおり報告</w:t>
      </w:r>
      <w:r w:rsidRPr="00073517">
        <w:rPr>
          <w:rFonts w:ascii="ＭＳ 明朝" w:hAnsi="ＭＳ 明朝" w:hint="eastAsia"/>
        </w:rPr>
        <w:t>します。</w:t>
      </w:r>
    </w:p>
    <w:p w:rsidR="00073517" w:rsidRDefault="00073517" w:rsidP="00073517">
      <w:pPr>
        <w:spacing w:beforeLines="50" w:before="240" w:afterLines="50" w:after="240" w:line="400" w:lineRule="exact"/>
        <w:ind w:leftChars="100" w:left="240" w:rightChars="46" w:right="110" w:firstLineChars="100" w:firstLine="240"/>
        <w:jc w:val="center"/>
        <w:rPr>
          <w:rFonts w:ascii="ＭＳ 明朝" w:hAnsi="ＭＳ 明朝" w:hint="eastAsia"/>
        </w:rPr>
      </w:pPr>
      <w:r w:rsidRPr="00073517">
        <w:rPr>
          <w:rFonts w:ascii="ＭＳ 明朝" w:hAnsi="ＭＳ 明朝" w:hint="eastAsia"/>
        </w:rPr>
        <w:t>記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1701"/>
      </w:tblGrid>
      <w:tr w:rsidR="00283A69" w:rsidTr="00884E68">
        <w:tc>
          <w:tcPr>
            <w:tcW w:w="851" w:type="dxa"/>
            <w:shd w:val="clear" w:color="auto" w:fill="auto"/>
            <w:vAlign w:val="center"/>
          </w:tcPr>
          <w:p w:rsidR="00283A69" w:rsidRDefault="00283A69" w:rsidP="008F07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83A69" w:rsidRPr="007E51F8" w:rsidRDefault="00283A69" w:rsidP="008F07EE">
            <w:pPr>
              <w:jc w:val="center"/>
              <w:rPr>
                <w:rFonts w:ascii="ＭＳ 明朝" w:hAnsi="ＭＳ 明朝" w:hint="eastAsia"/>
              </w:rPr>
            </w:pPr>
            <w:r w:rsidRPr="007E51F8">
              <w:rPr>
                <w:rFonts w:ascii="ＭＳ 明朝" w:hAnsi="ＭＳ 明朝" w:hint="eastAsia"/>
              </w:rPr>
              <w:t>項</w:t>
            </w:r>
            <w:r w:rsidR="00F0185D" w:rsidRPr="007E51F8">
              <w:rPr>
                <w:rFonts w:ascii="ＭＳ 明朝" w:hAnsi="ＭＳ 明朝" w:hint="eastAsia"/>
              </w:rPr>
              <w:t xml:space="preserve">　</w:t>
            </w:r>
            <w:r w:rsidRPr="007E51F8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Pr="004A6FA3" w:rsidRDefault="004A6FA3" w:rsidP="008F07EE">
            <w:pPr>
              <w:jc w:val="center"/>
              <w:rPr>
                <w:sz w:val="20"/>
                <w:szCs w:val="20"/>
              </w:rPr>
            </w:pPr>
            <w:r w:rsidRPr="004A6FA3">
              <w:rPr>
                <w:rFonts w:hint="eastAsia"/>
                <w:sz w:val="20"/>
                <w:szCs w:val="20"/>
              </w:rPr>
              <w:t>該当する項目に</w:t>
            </w:r>
            <w:bookmarkStart w:id="0" w:name="_GoBack"/>
            <w:bookmarkEnd w:id="0"/>
          </w:p>
          <w:p w:rsidR="00283A69" w:rsidRDefault="007E51F8" w:rsidP="008F07EE">
            <w:pPr>
              <w:jc w:val="center"/>
              <w:rPr>
                <w:rFonts w:hint="eastAsia"/>
              </w:rPr>
            </w:pPr>
            <w:r w:rsidRPr="004A6FA3">
              <w:rPr>
                <w:rFonts w:ascii="Segoe UI Symbol" w:hAnsi="Segoe UI Symbol" w:cs="Segoe UI Symbol" w:hint="eastAsia"/>
                <w:sz w:val="20"/>
                <w:szCs w:val="20"/>
              </w:rPr>
              <w:t>✓を記入</w:t>
            </w: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全体又は一部に崩壊がある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全体又は一部の傾斜や変形がある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地盤沈下が生じている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A83BD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基礎がコンクリート以外である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基礎がコンクリートであり、ひび割れや欠損が見られる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柱、梁、壁、土台等の構造部に白蟻の被害がある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柱、梁、壁、土台等の構造部に腐朽が見られる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  <w:tr w:rsidR="007E51F8" w:rsidTr="00884E68">
        <w:trPr>
          <w:trHeight w:val="581"/>
        </w:trPr>
        <w:tc>
          <w:tcPr>
            <w:tcW w:w="85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E51F8" w:rsidRPr="007E51F8" w:rsidRDefault="007E51F8" w:rsidP="007E51F8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柱、梁、壁、土台等の構造部に損傷や欠損が見られる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51F8" w:rsidRDefault="007E51F8" w:rsidP="007E51F8">
            <w:pPr>
              <w:jc w:val="center"/>
              <w:rPr>
                <w:rFonts w:hint="eastAsia"/>
              </w:rPr>
            </w:pPr>
          </w:p>
        </w:tc>
      </w:tr>
    </w:tbl>
    <w:p w:rsidR="008B731B" w:rsidRDefault="008B731B" w:rsidP="00543EBD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※各項目に該当する例については裏面をご覧ください。</w:t>
      </w:r>
    </w:p>
    <w:p w:rsidR="00C14BD0" w:rsidRDefault="007E51F8" w:rsidP="00543EBD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※該当する項目が</w:t>
      </w:r>
      <w:r w:rsidR="003C676E">
        <w:rPr>
          <w:rFonts w:hint="eastAsia"/>
          <w:sz w:val="20"/>
          <w:szCs w:val="20"/>
        </w:rPr>
        <w:t>１以上ある場合に助成の対象となります。</w:t>
      </w:r>
      <w:r w:rsidR="00547598">
        <w:rPr>
          <w:rFonts w:hint="eastAsia"/>
          <w:sz w:val="20"/>
          <w:szCs w:val="20"/>
        </w:rPr>
        <w:t>該当する項目</w:t>
      </w:r>
      <w:r w:rsidR="003A4C4A">
        <w:rPr>
          <w:rFonts w:hint="eastAsia"/>
          <w:sz w:val="20"/>
          <w:szCs w:val="20"/>
        </w:rPr>
        <w:t>がない場合でも</w:t>
      </w:r>
      <w:r w:rsidR="00C14BD0">
        <w:rPr>
          <w:rFonts w:hint="eastAsia"/>
          <w:sz w:val="20"/>
          <w:szCs w:val="20"/>
        </w:rPr>
        <w:t>、</w:t>
      </w:r>
    </w:p>
    <w:p w:rsidR="000E68A7" w:rsidRDefault="008B731B" w:rsidP="00543EBD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A4C4A">
        <w:rPr>
          <w:rFonts w:hint="eastAsia"/>
          <w:sz w:val="20"/>
          <w:szCs w:val="20"/>
        </w:rPr>
        <w:t>壁の割合を計算することにより助成の対象になる場合があります</w:t>
      </w:r>
      <w:r w:rsidR="00E845E2">
        <w:rPr>
          <w:rFonts w:hint="eastAsia"/>
          <w:sz w:val="20"/>
          <w:szCs w:val="20"/>
        </w:rPr>
        <w:t>のでご相談ください</w:t>
      </w:r>
      <w:r w:rsidR="003A4C4A">
        <w:rPr>
          <w:rFonts w:hint="eastAsia"/>
          <w:sz w:val="20"/>
          <w:szCs w:val="20"/>
        </w:rPr>
        <w:t>。</w:t>
      </w:r>
    </w:p>
    <w:p w:rsidR="00A83BDD" w:rsidRDefault="00A83BDD" w:rsidP="00073517">
      <w:pPr>
        <w:rPr>
          <w:sz w:val="20"/>
          <w:szCs w:val="20"/>
        </w:rPr>
      </w:pPr>
    </w:p>
    <w:p w:rsidR="00A348AD" w:rsidRDefault="00A348AD" w:rsidP="00073517">
      <w:pPr>
        <w:rPr>
          <w:sz w:val="20"/>
          <w:szCs w:val="20"/>
        </w:rPr>
      </w:pPr>
    </w:p>
    <w:p w:rsidR="00A348AD" w:rsidRPr="00A348AD" w:rsidRDefault="00A348AD" w:rsidP="00A348AD">
      <w:pPr>
        <w:jc w:val="center"/>
        <w:rPr>
          <w:rFonts w:hint="eastAsia"/>
          <w:szCs w:val="20"/>
        </w:rPr>
      </w:pPr>
      <w:r w:rsidRPr="00A348AD">
        <w:rPr>
          <w:rFonts w:hint="eastAsia"/>
          <w:szCs w:val="20"/>
        </w:rPr>
        <w:t>項目の該当例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536"/>
      </w:tblGrid>
      <w:tr w:rsidR="00A348AD" w:rsidTr="00257D8B"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Pr="007E51F8" w:rsidRDefault="00A348AD" w:rsidP="00A348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Pr="00A83BDD" w:rsidRDefault="00A348AD" w:rsidP="00A348AD">
            <w:pPr>
              <w:jc w:val="center"/>
              <w:rPr>
                <w:rFonts w:hint="eastAsia"/>
                <w:sz w:val="20"/>
                <w:szCs w:val="20"/>
              </w:rPr>
            </w:pPr>
            <w:r w:rsidRPr="00A83BDD">
              <w:rPr>
                <w:rFonts w:hint="eastAsia"/>
                <w:szCs w:val="20"/>
              </w:rPr>
              <w:t>該</w:t>
            </w:r>
            <w:r>
              <w:rPr>
                <w:rFonts w:hint="eastAsia"/>
                <w:szCs w:val="20"/>
              </w:rPr>
              <w:t xml:space="preserve">　</w:t>
            </w:r>
            <w:r w:rsidRPr="00A83BDD">
              <w:rPr>
                <w:rFonts w:hint="eastAsia"/>
                <w:szCs w:val="20"/>
              </w:rPr>
              <w:t>当</w:t>
            </w:r>
            <w:r>
              <w:rPr>
                <w:rFonts w:hint="eastAsia"/>
                <w:szCs w:val="20"/>
              </w:rPr>
              <w:t xml:space="preserve">　</w:t>
            </w:r>
            <w:r w:rsidRPr="00A83BDD">
              <w:rPr>
                <w:rFonts w:hint="eastAsia"/>
                <w:szCs w:val="20"/>
              </w:rPr>
              <w:t>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Pr="007E51F8" w:rsidRDefault="00A348AD" w:rsidP="00A348AD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全体又は一部に崩壊がある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・建物全体が崩壊・落階している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・屋根や外壁の一部が脱落している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・柱が折れている</w:t>
            </w:r>
          </w:p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・外壁に亀裂や穴が生じている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全体又は一部の傾斜や変形がある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・建物全体が傾いている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・棟がうねっている。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・軒先が垂れている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・柱や壁が傾いている</w:t>
            </w:r>
          </w:p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・床に起伏がある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地盤沈下が生じている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・土地や建物の沈下が見られる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基礎がコンクリート以外である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7D8B" w:rsidRDefault="00A348AD" w:rsidP="00A348AD">
            <w:pPr>
              <w:jc w:val="left"/>
            </w:pPr>
            <w:r>
              <w:rPr>
                <w:rFonts w:hint="eastAsia"/>
              </w:rPr>
              <w:t>・基礎が玉石、石積み、ブロック、</w:t>
            </w:r>
          </w:p>
          <w:p w:rsidR="00A348AD" w:rsidRDefault="00257D8B" w:rsidP="00257D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348AD">
              <w:rPr>
                <w:rFonts w:hint="eastAsia"/>
              </w:rPr>
              <w:t>レンガ等である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Default="00A348AD" w:rsidP="00A348AD">
            <w:pPr>
              <w:rPr>
                <w:rFonts w:ascii="ＭＳ 明朝" w:hAnsi="ＭＳ 明朝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基礎がコンクリートであり、</w:t>
            </w:r>
          </w:p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ひび割れや欠損が見られる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・基礎がひび割れている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・基礎の一部が欠けている</w:t>
            </w:r>
          </w:p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・鉄筋の露や鉄筋のさび汁が見られる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Default="00A348AD" w:rsidP="00A348AD">
            <w:pPr>
              <w:rPr>
                <w:rFonts w:ascii="ＭＳ 明朝" w:hAnsi="ＭＳ 明朝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柱、梁、壁、土台等の構造部に</w:t>
            </w:r>
          </w:p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白蟻の被害がある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7D8B" w:rsidRDefault="00A348AD" w:rsidP="00A348AD">
            <w:pPr>
              <w:jc w:val="left"/>
            </w:pPr>
            <w:r>
              <w:rPr>
                <w:rFonts w:hint="eastAsia"/>
              </w:rPr>
              <w:t>・部材が食害されている（特に床下や</w:t>
            </w:r>
          </w:p>
          <w:p w:rsidR="00A348AD" w:rsidRDefault="00257D8B" w:rsidP="00A348A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348AD">
              <w:rPr>
                <w:rFonts w:hint="eastAsia"/>
              </w:rPr>
              <w:t>小屋裏等の暗くて多湿な箇所を確認）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・白蟻の巣がある</w:t>
            </w:r>
          </w:p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・部材に虫がわいている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Default="00A348AD" w:rsidP="00A348AD">
            <w:pPr>
              <w:rPr>
                <w:rFonts w:ascii="ＭＳ 明朝" w:hAnsi="ＭＳ 明朝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柱、梁、壁、土台等の構造部に</w:t>
            </w:r>
          </w:p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腐朽が見られる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・部材が湿気等により腐っている</w:t>
            </w:r>
          </w:p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・部材にカビが生えている</w:t>
            </w:r>
          </w:p>
        </w:tc>
      </w:tr>
      <w:tr w:rsidR="00A348AD" w:rsidTr="00257D8B">
        <w:trPr>
          <w:trHeight w:val="581"/>
        </w:trPr>
        <w:tc>
          <w:tcPr>
            <w:tcW w:w="817" w:type="dxa"/>
            <w:vAlign w:val="center"/>
          </w:tcPr>
          <w:p w:rsidR="00A348AD" w:rsidRDefault="00A348AD" w:rsidP="00A34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48AD" w:rsidRDefault="00A348AD" w:rsidP="00A348AD">
            <w:pPr>
              <w:rPr>
                <w:rFonts w:ascii="ＭＳ 明朝" w:hAnsi="ＭＳ 明朝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柱、梁、壁、土台等の構造部に</w:t>
            </w:r>
          </w:p>
          <w:p w:rsidR="00A348AD" w:rsidRPr="007E51F8" w:rsidRDefault="00A348AD" w:rsidP="00A348AD">
            <w:pPr>
              <w:rPr>
                <w:rFonts w:ascii="ＭＳ 明朝" w:hAnsi="ＭＳ 明朝" w:hint="eastAsia"/>
                <w:color w:val="000000"/>
              </w:rPr>
            </w:pPr>
            <w:r w:rsidRPr="007E51F8">
              <w:rPr>
                <w:rFonts w:ascii="ＭＳ 明朝" w:hAnsi="ＭＳ 明朝" w:hint="eastAsia"/>
                <w:color w:val="000000"/>
              </w:rPr>
              <w:t>損傷や欠損が見られる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・部材に穴がある</w:t>
            </w:r>
          </w:p>
          <w:p w:rsidR="00A348AD" w:rsidRDefault="00A348AD" w:rsidP="00A348AD">
            <w:pPr>
              <w:jc w:val="left"/>
            </w:pPr>
            <w:r>
              <w:rPr>
                <w:rFonts w:hint="eastAsia"/>
              </w:rPr>
              <w:t>・部材が欠けている</w:t>
            </w:r>
          </w:p>
          <w:p w:rsidR="00A348AD" w:rsidRDefault="00A348AD" w:rsidP="00A348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・部材に亀裂が見られる</w:t>
            </w:r>
          </w:p>
        </w:tc>
      </w:tr>
    </w:tbl>
    <w:p w:rsidR="00A83BDD" w:rsidRPr="00A83BDD" w:rsidRDefault="00A83BDD" w:rsidP="00073517">
      <w:pPr>
        <w:rPr>
          <w:rFonts w:hint="eastAsia"/>
          <w:sz w:val="20"/>
          <w:szCs w:val="20"/>
        </w:rPr>
      </w:pPr>
    </w:p>
    <w:sectPr w:rsidR="00A83BDD" w:rsidRPr="00A83BDD" w:rsidSect="00073517">
      <w:pgSz w:w="11906" w:h="16838" w:code="9"/>
      <w:pgMar w:top="1134" w:right="1701" w:bottom="1304" w:left="170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C1" w:rsidRDefault="007863C1" w:rsidP="00531533">
      <w:r>
        <w:separator/>
      </w:r>
    </w:p>
  </w:endnote>
  <w:endnote w:type="continuationSeparator" w:id="0">
    <w:p w:rsidR="007863C1" w:rsidRDefault="007863C1" w:rsidP="0053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C1" w:rsidRDefault="007863C1" w:rsidP="00531533">
      <w:r>
        <w:separator/>
      </w:r>
    </w:p>
  </w:footnote>
  <w:footnote w:type="continuationSeparator" w:id="0">
    <w:p w:rsidR="007863C1" w:rsidRDefault="007863C1" w:rsidP="0053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A7"/>
    <w:rsid w:val="00001932"/>
    <w:rsid w:val="00016BBB"/>
    <w:rsid w:val="00032C35"/>
    <w:rsid w:val="00073517"/>
    <w:rsid w:val="00074F08"/>
    <w:rsid w:val="00097021"/>
    <w:rsid w:val="000E68A7"/>
    <w:rsid w:val="001C1F43"/>
    <w:rsid w:val="001D10DC"/>
    <w:rsid w:val="0021112F"/>
    <w:rsid w:val="002343C3"/>
    <w:rsid w:val="00237B0B"/>
    <w:rsid w:val="00257D8B"/>
    <w:rsid w:val="00283506"/>
    <w:rsid w:val="00283A69"/>
    <w:rsid w:val="002D52DF"/>
    <w:rsid w:val="003128EA"/>
    <w:rsid w:val="00337C48"/>
    <w:rsid w:val="003A2D19"/>
    <w:rsid w:val="003A4C4A"/>
    <w:rsid w:val="003A76F2"/>
    <w:rsid w:val="003C676E"/>
    <w:rsid w:val="003D6112"/>
    <w:rsid w:val="00427826"/>
    <w:rsid w:val="004501E8"/>
    <w:rsid w:val="004831F7"/>
    <w:rsid w:val="004A6FA3"/>
    <w:rsid w:val="00531533"/>
    <w:rsid w:val="00531B1C"/>
    <w:rsid w:val="00535B89"/>
    <w:rsid w:val="00543EBD"/>
    <w:rsid w:val="00547598"/>
    <w:rsid w:val="005630D3"/>
    <w:rsid w:val="00566AD3"/>
    <w:rsid w:val="00571749"/>
    <w:rsid w:val="005E2A28"/>
    <w:rsid w:val="0060444E"/>
    <w:rsid w:val="00640DEA"/>
    <w:rsid w:val="00647668"/>
    <w:rsid w:val="00650689"/>
    <w:rsid w:val="00692386"/>
    <w:rsid w:val="00701B17"/>
    <w:rsid w:val="00720F4D"/>
    <w:rsid w:val="00777428"/>
    <w:rsid w:val="00784297"/>
    <w:rsid w:val="007863C1"/>
    <w:rsid w:val="007B0660"/>
    <w:rsid w:val="007B7DE0"/>
    <w:rsid w:val="007D3D4E"/>
    <w:rsid w:val="007E51F8"/>
    <w:rsid w:val="0082352E"/>
    <w:rsid w:val="00827586"/>
    <w:rsid w:val="00884E68"/>
    <w:rsid w:val="008B731B"/>
    <w:rsid w:val="008F07EE"/>
    <w:rsid w:val="00A00187"/>
    <w:rsid w:val="00A00F2A"/>
    <w:rsid w:val="00A348AD"/>
    <w:rsid w:val="00A3495E"/>
    <w:rsid w:val="00A53007"/>
    <w:rsid w:val="00A55214"/>
    <w:rsid w:val="00A56F1C"/>
    <w:rsid w:val="00A83BDD"/>
    <w:rsid w:val="00A97B77"/>
    <w:rsid w:val="00AD4295"/>
    <w:rsid w:val="00B10F50"/>
    <w:rsid w:val="00B46701"/>
    <w:rsid w:val="00B57329"/>
    <w:rsid w:val="00B771F1"/>
    <w:rsid w:val="00B8406E"/>
    <w:rsid w:val="00B8523F"/>
    <w:rsid w:val="00C14BD0"/>
    <w:rsid w:val="00C1606B"/>
    <w:rsid w:val="00C244B8"/>
    <w:rsid w:val="00C410D7"/>
    <w:rsid w:val="00C46033"/>
    <w:rsid w:val="00C5671C"/>
    <w:rsid w:val="00C62BFC"/>
    <w:rsid w:val="00C635DF"/>
    <w:rsid w:val="00D75F1C"/>
    <w:rsid w:val="00DB6490"/>
    <w:rsid w:val="00DE298B"/>
    <w:rsid w:val="00DF49EA"/>
    <w:rsid w:val="00E0235B"/>
    <w:rsid w:val="00E17022"/>
    <w:rsid w:val="00E54345"/>
    <w:rsid w:val="00E57AD0"/>
    <w:rsid w:val="00E60E40"/>
    <w:rsid w:val="00E845E2"/>
    <w:rsid w:val="00E873D1"/>
    <w:rsid w:val="00EC4B8F"/>
    <w:rsid w:val="00ED6AFF"/>
    <w:rsid w:val="00EE1CF6"/>
    <w:rsid w:val="00F0185D"/>
    <w:rsid w:val="00F169D6"/>
    <w:rsid w:val="00F21366"/>
    <w:rsid w:val="00F301E1"/>
    <w:rsid w:val="00F36385"/>
    <w:rsid w:val="00F55227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0DAF2-E43F-4962-87D4-8237CA7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17"/>
    <w:pPr>
      <w:widowControl w:val="0"/>
      <w:jc w:val="both"/>
    </w:pPr>
    <w:rPr>
      <w:rFonts w:ascii="BatangChe" w:hAnsi="BatangChe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6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E68A7"/>
    <w:pPr>
      <w:jc w:val="center"/>
    </w:pPr>
  </w:style>
  <w:style w:type="paragraph" w:styleId="a5">
    <w:name w:val="Closing"/>
    <w:basedOn w:val="a"/>
    <w:rsid w:val="000E68A7"/>
    <w:pPr>
      <w:jc w:val="right"/>
    </w:pPr>
  </w:style>
  <w:style w:type="paragraph" w:styleId="a6">
    <w:name w:val="Balloon Text"/>
    <w:basedOn w:val="a"/>
    <w:link w:val="a7"/>
    <w:rsid w:val="00DE298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E298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31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1533"/>
    <w:rPr>
      <w:kern w:val="2"/>
      <w:sz w:val="21"/>
      <w:szCs w:val="24"/>
    </w:rPr>
  </w:style>
  <w:style w:type="paragraph" w:styleId="aa">
    <w:name w:val="footer"/>
    <w:basedOn w:val="a"/>
    <w:link w:val="ab"/>
    <w:rsid w:val="005315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180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別記第1号様式（第6条関係）</vt:lpstr>
      <vt:lpstr>別記第1号様式（第6条関係）</vt:lpstr>
    </vt:vector>
  </TitlesOfParts>
  <Company>江東区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別記第1号様式（第6条関係）</dc:title>
  <dc:subject/>
  <dc:creator>江東区</dc:creator>
  <cp:keywords/>
  <cp:lastModifiedBy>江東区</cp:lastModifiedBy>
  <cp:revision>3</cp:revision>
  <cp:lastPrinted>2024-10-07T03:14:00Z</cp:lastPrinted>
  <dcterms:created xsi:type="dcterms:W3CDTF">2024-11-01T01:21:00Z</dcterms:created>
  <dcterms:modified xsi:type="dcterms:W3CDTF">2024-11-01T01:24:00Z</dcterms:modified>
</cp:coreProperties>
</file>